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53DB" w14:textId="77777777" w:rsidR="009429BC" w:rsidRPr="009748FF" w:rsidRDefault="009429BC" w:rsidP="001A3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03BB8B" w14:textId="28027D8C" w:rsidR="009429BC" w:rsidRPr="00E232A0" w:rsidRDefault="008F4A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Министарство за бригу о породици и демографију, на основу члана 54. Закона о државним службеницима („Службени гласник РС“, бр. 79/2005, 81/2005 - испр., 83/2005 - испр., 64/2007, 67/2007 - испр., 116/2008, 104/2009, 99/2014, 94/2017, 95/2018, 157/2020</w:t>
      </w:r>
      <w:r w:rsidR="00BC4B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142/2022</w:t>
      </w:r>
      <w:r w:rsidR="00BC4B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BC1" w:rsidRPr="00565C7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13/25 одлука УС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) и члана 9. став 1. Уредбе о  интерном и јавном конкурсу за попуњавање радних места у државним органима („Службени гласник РС“, број 2/2019 и 67/2021), </w:t>
      </w:r>
      <w:r w:rsidR="00E232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E232A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акључака 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E232A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давање сагласности за ново запошљавање и додатно радно ангажовање код корисника јавних средстава 51 бр: 112</w:t>
      </w:r>
      <w:r w:rsidR="0064192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53C3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12493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/2024 од 2</w:t>
      </w:r>
      <w:r w:rsidR="00BC507D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BC507D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>ецембра</w:t>
      </w:r>
      <w:r w:rsidR="00B04670" w:rsidRPr="00BC5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године, Министарство за бригу о породици и демографију оглашава</w:t>
      </w:r>
    </w:p>
    <w:p w14:paraId="173EAC2C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01271" w14:textId="77777777" w:rsidR="00376880" w:rsidRPr="00EB5048" w:rsidRDefault="00376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5FE44E" w14:textId="50F2C6C3" w:rsidR="009429BC" w:rsidRPr="00EB5048" w:rsidRDefault="008F4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ЈАВНИ КОНКУРС ЗА ПОПУЊАВАЊЕ ИЗВРШИЛАЧКИХ РАДНИХ МЕСТА</w:t>
      </w:r>
    </w:p>
    <w:p w14:paraId="18179395" w14:textId="77777777" w:rsidR="00376880" w:rsidRPr="00EB5048" w:rsidRDefault="00376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679C0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9866D" w14:textId="77777777" w:rsidR="009429BC" w:rsidRPr="00EB5048" w:rsidRDefault="008F4AFD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I Орган у коме се попуњавају радна места: </w:t>
      </w:r>
    </w:p>
    <w:p w14:paraId="51E6EEF8" w14:textId="77777777" w:rsidR="009429BC" w:rsidRPr="00EB5048" w:rsidRDefault="008F4AFD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за бригу о породици и демографију, Београд, Булевар Михајла Пупина 2. </w:t>
      </w:r>
    </w:p>
    <w:p w14:paraId="236A852D" w14:textId="77777777" w:rsidR="009429BC" w:rsidRPr="00EB5048" w:rsidRDefault="008F4AFD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3C419" w14:textId="77066A81" w:rsidR="009429BC" w:rsidRDefault="008F4AFD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Радна места која се попуњавају:</w:t>
      </w:r>
    </w:p>
    <w:p w14:paraId="4C30DB30" w14:textId="77777777" w:rsidR="00B04670" w:rsidRPr="00EB5048" w:rsidRDefault="00B04670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3A2D3" w14:textId="26253CE1" w:rsidR="00B04670" w:rsidRPr="005F7BCF" w:rsidRDefault="004A537F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1.</w:t>
      </w:r>
      <w:r w:rsidRPr="004A53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Радно место Руководилац групе</w:t>
      </w:r>
      <w:r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у звању Самостални саветник,  </w:t>
      </w:r>
      <w:r w:rsidR="00B04670"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Група за унапређење квалитета живота породица са децом која су оболела од ретких болести и осталих који су оболели од ретких болести</w:t>
      </w:r>
      <w:r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565C78" w:rsidRPr="00565C7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565C7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е</w:t>
      </w:r>
      <w:r w:rsidRPr="005F7B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ктор  за  планирање  породице  и  деце  и  унапређење</w:t>
      </w:r>
      <w:r w:rsidRPr="005F7BC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RS"/>
          <w14:ligatures w14:val="none"/>
        </w:rPr>
        <w:t xml:space="preserve">  </w:t>
      </w:r>
      <w:r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квалитета живота,  продужетак  живота </w:t>
      </w:r>
      <w:r w:rsidRPr="005F7B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 xml:space="preserve"> и  породично-правну заштиту</w:t>
      </w:r>
      <w:r w:rsidR="008D0E06" w:rsidRPr="005F7B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- 1 извршилац</w:t>
      </w:r>
    </w:p>
    <w:p w14:paraId="4DCA5FAE" w14:textId="77777777" w:rsidR="00B04670" w:rsidRPr="00B04670" w:rsidRDefault="00B04670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</w:p>
    <w:p w14:paraId="15E46BC0" w14:textId="331C323E" w:rsidR="00B04670" w:rsidRPr="00B04670" w:rsidRDefault="004A537F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4A53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Опис послова: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="00B04670" w:rsidRPr="00B046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Руководи и планира рад Групе; пружа стручна упутства, координира и надзире рад државних службеника у Групи; обавља стручне послове у поступку израде стратешких докумената, нацрта закона, предлога и подзаконских аката и других прописа којима се регулишу питања из области подизања квалитета живота породица са децом која су оболела од ретких болести и осталих који су оболели од ретких болести; прати примену потврђених међународних конвенција из делокруга Групе; прати стање у области подизања квалитета живота породица са децом која су оболела од ретких болести и осталих који су оболели од ретких болести и припрема извештаје; израђује програме за подизање свести јавности о ретким болестима и потребама породица са децом која су оболела од ретких болести и осталих који су оболели од ретких болести; сарађује са институцијама у чијој су надлежности услуге које утичу на остваривање права оболелих од ретких болести као што су образовање, здравствена заштита и здравствено осигурање; припрема мишљења о нацртима стратешких докумената, нацртима и предлозима закона, предлозима других прописа и општих аката које припремају други државни органи; припрема предлог финансијског плана за спровођење програма; обавља и друге послове по налогу помоћника министра.</w:t>
      </w:r>
    </w:p>
    <w:p w14:paraId="515635F3" w14:textId="77777777" w:rsidR="005F6667" w:rsidRPr="004A537F" w:rsidRDefault="005F6667" w:rsidP="004A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CS"/>
          <w14:ligatures w14:val="none"/>
        </w:rPr>
      </w:pPr>
    </w:p>
    <w:p w14:paraId="01E6A782" w14:textId="77777777" w:rsidR="005F7BCF" w:rsidRDefault="005F6667" w:rsidP="005F7B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5F666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CS"/>
          <w14:ligatures w14:val="none"/>
        </w:rPr>
        <w:t>Услови</w:t>
      </w:r>
      <w:r w:rsidRPr="005F66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/>
          <w14:ligatures w14:val="none"/>
        </w:rPr>
        <w:t xml:space="preserve">: </w:t>
      </w:r>
      <w:r w:rsidRPr="005F66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стечено високо </w:t>
      </w:r>
      <w:r w:rsidRPr="005F66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образовање у оквиру образовно научног поља друштвено-хуманистичких наука </w:t>
      </w:r>
      <w:r w:rsidRPr="005F66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 основним академским студијама у обиму од најмање 240 ЕСПБ бодова</w:t>
      </w:r>
      <w:r w:rsidRPr="005F66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CS"/>
          <w14:ligatures w14:val="none"/>
        </w:rPr>
        <w:t xml:space="preserve">, мастер академским студијама, специјалистичким академским студијама, </w:t>
      </w:r>
      <w:r w:rsidRPr="005F6667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</w:t>
      </w:r>
      <w:r w:rsidRPr="005F66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5F6667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5F6667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као и потребне компетенције за обављање послова радног места.</w:t>
      </w:r>
    </w:p>
    <w:p w14:paraId="1A7B7DD0" w14:textId="77777777" w:rsidR="005F7BCF" w:rsidRDefault="005F7BCF" w:rsidP="005F7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</w:p>
    <w:p w14:paraId="3A44406F" w14:textId="5B982C27" w:rsidR="008D0E06" w:rsidRPr="005F7BCF" w:rsidRDefault="00862B14" w:rsidP="005F7B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lastRenderedPageBreak/>
        <w:t>2.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Радно</w:t>
      </w:r>
      <w:r w:rsidR="009F07CD"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место</w:t>
      </w:r>
      <w:r w:rsidR="009F07CD"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за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подршку пословима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унапређења квалите</w:t>
      </w:r>
      <w:r w:rsidR="009F07CD"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та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живота породица са децом која су оболела од ретких болести</w:t>
      </w:r>
      <w:r w:rsidR="009F07CD"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  <w:r w:rsidRPr="008D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и осталих који су оболели од ретких болести</w:t>
      </w:r>
      <w:r w:rsidR="004A537F"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, у звању</w:t>
      </w:r>
      <w:r w:rsidR="008D0E06" w:rsidRPr="005F7BCF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млађи саветник, </w:t>
      </w:r>
      <w:r w:rsidR="008D0E06" w:rsidRPr="005F7BCF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Група за унапређење квалитета живота породица са децом која су оболела од ретких болести и осталих оболелих од ретких болести, </w:t>
      </w:r>
      <w:r w:rsidR="008D0E06" w:rsidRPr="005F7BC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8D0E06" w:rsidRPr="005F7BCF">
        <w:rPr>
          <w:rFonts w:ascii="Times New Roman" w:eastAsia="Calibri" w:hAnsi="Times New Roman"/>
          <w:sz w:val="24"/>
          <w:szCs w:val="24"/>
        </w:rPr>
        <w:t xml:space="preserve">Сектор за </w:t>
      </w:r>
      <w:r w:rsidR="008D0E06" w:rsidRPr="005F7BCF">
        <w:rPr>
          <w:rFonts w:ascii="Times New Roman" w:hAnsi="Times New Roman"/>
          <w:sz w:val="24"/>
          <w:szCs w:val="24"/>
          <w:lang w:val="sr-Cyrl-RS"/>
        </w:rPr>
        <w:t>планирање породице и деце и унапређење квалитета живота, продужетак живота и породично-правну заштиту</w:t>
      </w:r>
      <w:r w:rsidR="005F7BCF" w:rsidRPr="005F7BCF">
        <w:rPr>
          <w:rFonts w:ascii="Times New Roman" w:hAnsi="Times New Roman"/>
          <w:sz w:val="24"/>
          <w:szCs w:val="24"/>
          <w:lang w:val="sr-Cyrl-RS"/>
        </w:rPr>
        <w:t>-</w:t>
      </w:r>
      <w:r w:rsidR="00D96F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BCF" w:rsidRPr="005F7BCF">
        <w:rPr>
          <w:rFonts w:ascii="Times New Roman" w:hAnsi="Times New Roman"/>
          <w:sz w:val="24"/>
          <w:szCs w:val="24"/>
          <w:lang w:val="sr-Cyrl-RS"/>
        </w:rPr>
        <w:t>1 извршилац</w:t>
      </w:r>
    </w:p>
    <w:p w14:paraId="56A1463C" w14:textId="25D40ABA" w:rsidR="00862B14" w:rsidRPr="00D96F9D" w:rsidRDefault="004A537F" w:rsidP="009F0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  <w:r w:rsidR="00862B14" w:rsidRPr="004A53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                                                            </w:t>
      </w:r>
    </w:p>
    <w:p w14:paraId="041055D3" w14:textId="354BB813" w:rsidR="00862B14" w:rsidRPr="00862B14" w:rsidRDefault="00862B14" w:rsidP="009F07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</w:t>
      </w:r>
      <w:r w:rsidR="009F07CD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Опис послова:</w:t>
      </w:r>
      <w:r w:rsid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Учествује у припреми и изради стратешких докумената, нацрта закона, предлога подзаконских аката и других прописа којима се регулишу питања из области унапређења квалитета живота породица са децом која су оболела од ретких болести и осталих који су оболели од ретких болести; учествује у реализацији мера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подршке спровођењу политике унапређења квалитета живота породица са децом која су оболела од ретких болести и осталих који су оболели од ретких болести; пружа подршку организацији научних и медијских скупова из надлежности Групе; прикупља и припрема податке и информације за припрему и израду извештаја из делокруга Групе; води записнике са састанака са заинтересованим странама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одговара на представке из делокруга Групе; </w:t>
      </w:r>
      <w:r w:rsidRPr="00862B14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обавља </w:t>
      </w:r>
      <w:r w:rsidRPr="00862B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друге послове </w:t>
      </w:r>
      <w:r w:rsidRPr="00862B14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по налогу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руководиоца Групе</w:t>
      </w:r>
      <w:r w:rsidRPr="00862B14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01B933F5" w14:textId="77777777" w:rsidR="00862B14" w:rsidRPr="00862B14" w:rsidRDefault="00862B14" w:rsidP="009F07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:lang w:val="sr-Cyrl-RS"/>
          <w14:ligatures w14:val="none"/>
        </w:rPr>
      </w:pPr>
    </w:p>
    <w:p w14:paraId="390AE93D" w14:textId="2736CC1F" w:rsidR="00862B14" w:rsidRPr="00862B14" w:rsidRDefault="00862B14" w:rsidP="009F07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862B1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        Услови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:</w:t>
      </w:r>
      <w:r w:rsidR="007B463E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="009F07CD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С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течено високо образовање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 оквиру образовно-научног поља друштвено-хуманистичких наука  или из научне области медицинских наука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1 година радног искуства у струци или најмање 5 година радног стажа у државним органима; положен државни стручни испит; </w:t>
      </w:r>
      <w:r w:rsidRPr="00862B1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као и потребне компетенције за обављање послова радног места.</w:t>
      </w:r>
    </w:p>
    <w:p w14:paraId="72A29B95" w14:textId="77777777" w:rsidR="00862B14" w:rsidRPr="00862B14" w:rsidRDefault="00862B14" w:rsidP="009F07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6EE1AF9" w14:textId="01E59768" w:rsidR="00CB1A70" w:rsidRPr="009F07CD" w:rsidRDefault="00CB1A70" w:rsidP="009F07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</w:pPr>
      <w:r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3.</w:t>
      </w:r>
      <w:r w:rsidR="00C02C7D"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C02C7D"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Радно место за финансијске посло</w:t>
      </w:r>
      <w:r w:rsid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ве,</w:t>
      </w:r>
      <w:r w:rsidR="006E0EF9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у звању Саветник</w:t>
      </w:r>
      <w:r w:rsidR="006E0EF9" w:rsidRPr="006E0EF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,</w:t>
      </w:r>
      <w:r w:rsidR="005F7BCF">
        <w:rPr>
          <w:rFonts w:ascii="Times New Roman" w:hAnsi="Times New Roman"/>
          <w:sz w:val="24"/>
          <w:szCs w:val="24"/>
        </w:rPr>
        <w:t xml:space="preserve"> </w:t>
      </w:r>
      <w:r w:rsidR="005F7BCF" w:rsidRPr="006E0EF9">
        <w:rPr>
          <w:rFonts w:ascii="Times New Roman" w:hAnsi="Times New Roman"/>
          <w:sz w:val="24"/>
          <w:szCs w:val="24"/>
          <w:lang w:val="sr-Cyrl-CS"/>
        </w:rPr>
        <w:t xml:space="preserve">Група за финансијске </w:t>
      </w:r>
      <w:r w:rsidR="005F7BCF" w:rsidRPr="006E0EF9">
        <w:rPr>
          <w:rFonts w:ascii="Times New Roman" w:hAnsi="Times New Roman"/>
          <w:sz w:val="24"/>
          <w:szCs w:val="24"/>
        </w:rPr>
        <w:t>и</w:t>
      </w:r>
      <w:r w:rsidR="005F7BCF" w:rsidRPr="006E0EF9">
        <w:rPr>
          <w:rFonts w:ascii="Times New Roman" w:hAnsi="Times New Roman"/>
          <w:sz w:val="24"/>
          <w:szCs w:val="24"/>
          <w:lang w:val="sr-Cyrl-RS"/>
        </w:rPr>
        <w:t xml:space="preserve"> рачуноводствене послове и послове набавки</w:t>
      </w:r>
      <w:r w:rsidR="006E0EF9">
        <w:rPr>
          <w:rFonts w:ascii="Times New Roman" w:hAnsi="Times New Roman"/>
          <w:sz w:val="24"/>
          <w:szCs w:val="24"/>
          <w:lang w:val="sr-Cyrl-RS"/>
        </w:rPr>
        <w:t>, Секретаријат</w:t>
      </w:r>
      <w:r w:rsidR="00E42DC4">
        <w:rPr>
          <w:rFonts w:ascii="Times New Roman" w:hAnsi="Times New Roman"/>
          <w:sz w:val="24"/>
          <w:szCs w:val="24"/>
          <w:lang w:val="sr-Cyrl-RS"/>
        </w:rPr>
        <w:t>- 1</w:t>
      </w:r>
      <w:r w:rsidR="000400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2DC4">
        <w:rPr>
          <w:rFonts w:ascii="Times New Roman" w:hAnsi="Times New Roman"/>
          <w:sz w:val="24"/>
          <w:szCs w:val="24"/>
          <w:lang w:val="sr-Cyrl-RS"/>
        </w:rPr>
        <w:t>извршилац</w:t>
      </w:r>
      <w:r w:rsidR="00C02C7D"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              </w:t>
      </w:r>
      <w:r w:rsidR="00C02C7D"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 </w:t>
      </w:r>
      <w:r w:rsidR="00C02C7D"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                                                                  </w:t>
      </w:r>
    </w:p>
    <w:p w14:paraId="0791D2CE" w14:textId="7C5AA89C" w:rsidR="00C02C7D" w:rsidRPr="00C02C7D" w:rsidRDefault="00CB1A70" w:rsidP="00C02C7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</w:pPr>
      <w:r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                                                                               </w:t>
      </w:r>
      <w:r w:rsid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 xml:space="preserve"> </w:t>
      </w:r>
    </w:p>
    <w:p w14:paraId="0050DC3E" w14:textId="75D81226" w:rsidR="00C02C7D" w:rsidRPr="00C02C7D" w:rsidRDefault="00C02C7D" w:rsidP="00C02C7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</w:t>
      </w:r>
      <w:r w:rsidR="009F07CD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Опис послова: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Припрема Предлог финансијског плана и промене плана у току године и врши финансијске анализе за потребе поступка јавних набавки у Министарству; припремa извештај о извршењу буџета и извештај о извршењу програмског буџета и израђује финансијске извештаје о раду Министарства; учествује у праћењу финансијског аспекта пројектне реализације свих програма од општег интереса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 надлежности Министарства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циљу припреме годишњег буџета; израђује захтеве за плаћања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прати извршење по економским класификацијама из буџета и других извора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сарађује са Управом за трезор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 вези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праћењ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реализације извршења финансијских обавеза Министарства и уноси податке и промене података у помоћним књигама и евиденцијама Министарства; припрема податке за израду периодичних и годишњих извештаја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завршног рачуна за Министарство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њиж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средства, ситн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инвентар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припрема документациј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за попис, отпис и расходовање имовине и ажурира књиговодствене евиденције основних средстава након спроведеног пописа;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обавља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послов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реализације накнаде штете по полисама осигурања;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обавља и друге послове по налогу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руководиоца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Групе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91DDADD" w14:textId="77777777" w:rsidR="00C02C7D" w:rsidRPr="00C02C7D" w:rsidRDefault="00C02C7D" w:rsidP="00C02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36CD3EA3" w14:textId="712A815E" w:rsidR="002546C5" w:rsidRDefault="00C02C7D" w:rsidP="002546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C7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         Услови:</w:t>
      </w:r>
      <w:r w:rsidR="009F07C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С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течено високо образовање из научне области економских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lastRenderedPageBreak/>
        <w:t>године или специјалистичким студијама на факултету; најмање 3 године радног искуства у струци; положен државни стручни испит; као и потребне компетенције за обављање послова радног места</w:t>
      </w:r>
      <w:r w:rsidRPr="00C02C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B1DB4D" w14:textId="77777777" w:rsidR="006E0EF9" w:rsidRDefault="006E0EF9" w:rsidP="002546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5430A4" w14:textId="7D27D517" w:rsidR="00CB1A70" w:rsidRPr="00E42DC4" w:rsidRDefault="009F07CD" w:rsidP="002546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4.</w:t>
      </w:r>
      <w:r w:rsidR="00CB1A70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="00CB1A70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Радно место за </w:t>
      </w:r>
      <w:r w:rsidR="00CB1A70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послове вођења кадровске евиденције</w:t>
      </w:r>
      <w:r w:rsidRPr="006E0E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у звању </w:t>
      </w:r>
      <w:r w:rsidR="00CB1A70" w:rsidRPr="006E0EF9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Референт</w:t>
      </w:r>
      <w:r w:rsidR="006E0EF9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E42DC4" w:rsidRPr="00E42DC4">
        <w:rPr>
          <w:rFonts w:ascii="Times New Roman" w:hAnsi="Times New Roman"/>
          <w:bCs/>
          <w:sz w:val="24"/>
          <w:szCs w:val="24"/>
          <w:lang w:val="sr-Cyrl-RS"/>
        </w:rPr>
        <w:t>Група</w:t>
      </w:r>
      <w:r w:rsidR="00E42DC4" w:rsidRPr="00E42DC4">
        <w:rPr>
          <w:rFonts w:ascii="Times New Roman" w:hAnsi="Times New Roman"/>
          <w:bCs/>
          <w:sz w:val="24"/>
          <w:szCs w:val="24"/>
        </w:rPr>
        <w:t xml:space="preserve"> за</w:t>
      </w:r>
      <w:r w:rsidR="00E42DC4" w:rsidRPr="00E42DC4">
        <w:rPr>
          <w:rFonts w:ascii="Times New Roman" w:hAnsi="Times New Roman"/>
          <w:bCs/>
          <w:sz w:val="24"/>
          <w:szCs w:val="24"/>
          <w:lang w:val="sr-Cyrl-RS"/>
        </w:rPr>
        <w:t xml:space="preserve"> правне,</w:t>
      </w:r>
      <w:r w:rsidR="00E42DC4" w:rsidRPr="00E42DC4">
        <w:rPr>
          <w:rFonts w:ascii="Times New Roman" w:hAnsi="Times New Roman"/>
          <w:bCs/>
          <w:sz w:val="24"/>
          <w:szCs w:val="24"/>
        </w:rPr>
        <w:t xml:space="preserve"> </w:t>
      </w:r>
      <w:r w:rsidR="00E42DC4" w:rsidRPr="00E42DC4">
        <w:rPr>
          <w:rFonts w:ascii="Times New Roman" w:hAnsi="Times New Roman"/>
          <w:sz w:val="24"/>
          <w:szCs w:val="24"/>
          <w:lang w:val="sr-Cyrl-RS"/>
        </w:rPr>
        <w:t>кадровске</w:t>
      </w:r>
      <w:r w:rsidR="00E42DC4" w:rsidRPr="00E42DC4">
        <w:rPr>
          <w:rFonts w:ascii="Times New Roman" w:hAnsi="Times New Roman"/>
          <w:sz w:val="24"/>
          <w:szCs w:val="24"/>
        </w:rPr>
        <w:t xml:space="preserve"> </w:t>
      </w:r>
      <w:r w:rsidR="00E42DC4" w:rsidRPr="00E42DC4">
        <w:rPr>
          <w:rFonts w:ascii="Times New Roman" w:hAnsi="Times New Roman"/>
          <w:sz w:val="24"/>
          <w:szCs w:val="24"/>
          <w:lang w:val="sr-Cyrl-RS"/>
        </w:rPr>
        <w:t xml:space="preserve">и опште </w:t>
      </w:r>
      <w:r w:rsidR="00E42DC4" w:rsidRPr="00E42DC4">
        <w:rPr>
          <w:rFonts w:ascii="Times New Roman" w:hAnsi="Times New Roman"/>
          <w:sz w:val="24"/>
          <w:szCs w:val="24"/>
        </w:rPr>
        <w:t>послове</w:t>
      </w:r>
      <w:r w:rsidR="00E42DC4" w:rsidRPr="00E42DC4">
        <w:rPr>
          <w:rFonts w:ascii="Times New Roman" w:hAnsi="Times New Roman"/>
          <w:sz w:val="24"/>
          <w:szCs w:val="24"/>
          <w:lang w:val="sr-Cyrl-RS"/>
        </w:rPr>
        <w:t>, Секретаријат</w:t>
      </w:r>
      <w:r w:rsidR="00E42DC4">
        <w:rPr>
          <w:rFonts w:ascii="Times New Roman" w:hAnsi="Times New Roman"/>
          <w:sz w:val="24"/>
          <w:szCs w:val="24"/>
          <w:lang w:val="sr-Cyrl-RS"/>
        </w:rPr>
        <w:t>-1 извршилац</w:t>
      </w:r>
    </w:p>
    <w:p w14:paraId="2D265FE1" w14:textId="28B9B6E9" w:rsidR="00CB1A70" w:rsidRPr="00CB1A70" w:rsidRDefault="00CB1A70" w:rsidP="009F0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 w:right="-57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                                                                              </w:t>
      </w:r>
    </w:p>
    <w:p w14:paraId="3439007F" w14:textId="1C84A61D" w:rsidR="00CB1A70" w:rsidRPr="00CB1A70" w:rsidRDefault="00CB1A70" w:rsidP="008F720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           </w:t>
      </w:r>
      <w:r w:rsidR="009F07CD" w:rsidRPr="009F07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sr-Cyrl-RS"/>
          <w14:ligatures w14:val="none"/>
        </w:rPr>
        <w:t>Опис послова:</w:t>
      </w:r>
      <w:r w:rsidR="009F07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>Ф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ормира и ажурира 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персонална досијеа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 запослених;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уноси податке у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 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Централни регистар обавезног социјалног осигурања;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ажурира и врши унос података у Централну кадровску евиденцију и води прописане евиденције о запосленима;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 xml:space="preserve"> води евиденције конкурсних пријава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>припрема податке за израду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  <w:t>потврд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 из радног односа; обавља и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 </w:t>
      </w:r>
      <w:r w:rsidRPr="00CB1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друге послове по налогу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Cyrl-CS"/>
          <w14:ligatures w14:val="none"/>
        </w:rPr>
        <w:t>руководиоца Групе</w:t>
      </w:r>
      <w:r w:rsidRPr="00CB1A70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9D4E61A" w14:textId="77777777" w:rsidR="00CB1A70" w:rsidRPr="00CB1A70" w:rsidRDefault="00CB1A70" w:rsidP="009F07CD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</w:pPr>
    </w:p>
    <w:p w14:paraId="574C7BF6" w14:textId="2C3C6F0D" w:rsidR="0000267D" w:rsidRDefault="00CB1A70" w:rsidP="008F7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1A7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         </w:t>
      </w:r>
      <w:r w:rsidRPr="00CB1A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Услови: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стечено средње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образовање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трајању од четири године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положен државни стручни испит;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најмање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две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годин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е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радног искуства у струци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 као и потребне компетенције за обављање послова радног места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7D01AB" w14:textId="77777777" w:rsidR="0000267D" w:rsidRDefault="0000267D" w:rsidP="00002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B2F975" w14:textId="3007FCDC" w:rsidR="00CB1A70" w:rsidRPr="00E42DC4" w:rsidRDefault="009F07CD" w:rsidP="000026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5.</w:t>
      </w:r>
      <w:r w:rsid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="00E42DC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Радно место </w:t>
      </w:r>
      <w:r w:rsidR="00CB1A70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Руководилац Групе</w:t>
      </w:r>
      <w:r w:rsidR="00E42DC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за интерну ревизију,</w:t>
      </w:r>
      <w:r w:rsidR="00CB1A70"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 звању 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Самостални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саветник</w:t>
      </w:r>
      <w:r w:rsidR="00E42DC4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</w:t>
      </w:r>
      <w:r w:rsidR="00E42DC4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рупа за интерну ревизију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– 1 извршилац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 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1A70" w:rsidRPr="00E42DC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</w:t>
      </w:r>
    </w:p>
    <w:p w14:paraId="54292B60" w14:textId="77DCC170" w:rsidR="00CB1A70" w:rsidRPr="00CB1A70" w:rsidRDefault="00CB1A70" w:rsidP="009B58D4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F07CD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                                                                                               </w:t>
      </w:r>
    </w:p>
    <w:p w14:paraId="4A71DD83" w14:textId="5FEE28C0" w:rsidR="00CB1A70" w:rsidRPr="00CB1A70" w:rsidRDefault="00CB1A70" w:rsidP="009B58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1A70">
        <w:rPr>
          <w:rFonts w:ascii="Calibri" w:eastAsia="Times New Roman" w:hAnsi="Calibri" w:cs="Times New Roman"/>
          <w:kern w:val="0"/>
          <w:sz w:val="24"/>
          <w:szCs w:val="24"/>
          <w:lang w:val="sr-Cyrl-RS"/>
          <w14:ligatures w14:val="none"/>
        </w:rPr>
        <w:t xml:space="preserve">           </w:t>
      </w:r>
      <w:r w:rsidR="009F07CD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Опис послова</w:t>
      </w:r>
      <w:r w:rsidR="009B58D4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:</w:t>
      </w:r>
      <w:r w:rsidR="0004007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Руководи, планира и организује рад Групе и стара се о правилној примени ревизорских стандарда и обезбеђује највиши професионални ниво обављања интерне ревизије као битног елемента управљачке структуре; даје упутства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обавља најсложеније послове ревизије и руководи ревизорским тимом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приликом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обављањ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ревизија система, ревизија успешности, финансијских ревизија и ревизија усаглашености;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припрема мишљења о исправности докумената пословних промена и коришћења средстава ЕУ и других међународних организација и тестира, анализира и оцењује све пословне функције из надлежности Министарства; процењује системе и процесе интерне контроле на основу управљања ризицима и даје оцене, савете и стручна мишљења када се уводе нови системи, процедуре или задаци; припрема извештај о извршеној ревизији и даје препоруке, мишљења и оцену ревизије које доставља министру и одговорном лицу субјекта ревизије и обавља посебне ревизије на захтев министра или према потреби; пружа стручну помоћ државним службеницима, припрема нацрт стратешког и годишњег плана интерне ревизије, врши обуку, усмерава и врши надзор над радом интерних ревизора; стара се о правилној примени ревизорских стандарда и израђује периодичне и годишње извештаје за послове које реализује у извештајном периоду; сарађује са Државном ревизорском институцијом, другим државним органима, међународним и домаћим струковним институцијама и удружењима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обавља и друге послове по налогу министра.</w:t>
      </w:r>
    </w:p>
    <w:p w14:paraId="0D4BCA0D" w14:textId="77777777" w:rsidR="00CB1A70" w:rsidRPr="00CB1A70" w:rsidRDefault="00CB1A70" w:rsidP="009B58D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sr-Cyrl-CS"/>
          <w14:ligatures w14:val="none"/>
        </w:rPr>
      </w:pPr>
    </w:p>
    <w:p w14:paraId="72065882" w14:textId="77777777" w:rsidR="0000267D" w:rsidRDefault="00CB1A70" w:rsidP="0000267D">
      <w:pPr>
        <w:tabs>
          <w:tab w:val="left" w:pos="709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1A70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sr-Cyrl-CS"/>
          <w14:ligatures w14:val="none"/>
        </w:rPr>
        <w:t xml:space="preserve">          Услови: </w:t>
      </w:r>
      <w:r w:rsidRPr="00CB1A70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val="sr-Cyrl-CS"/>
          <w14:ligatures w14:val="none"/>
        </w:rPr>
        <w:t>стечено в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испит за овлашћеног интерног ревизора у јавном сектору;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  <w14:ligatures w14:val="none"/>
        </w:rPr>
        <w:t>најмање пет година радног искуства у струци 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најмање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седам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година искуства на пословима ревизије,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интерне контроле,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финансијске контроле или рачуноводствено-финансијским пословима;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положен државни стручни испит;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као и потребне компетенције за рад на радном месту.</w:t>
      </w:r>
    </w:p>
    <w:p w14:paraId="1D040AD2" w14:textId="77777777" w:rsidR="0000267D" w:rsidRDefault="0000267D" w:rsidP="0000267D">
      <w:pPr>
        <w:tabs>
          <w:tab w:val="left" w:pos="709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</w:p>
    <w:p w14:paraId="6E16A5E2" w14:textId="61EFD2C7" w:rsidR="00CB1A70" w:rsidRPr="0096328A" w:rsidRDefault="0000267D" w:rsidP="0000267D">
      <w:pPr>
        <w:tabs>
          <w:tab w:val="left" w:pos="709"/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lastRenderedPageBreak/>
        <w:t>6</w:t>
      </w:r>
      <w:r w:rsidR="009B58D4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.</w:t>
      </w:r>
      <w:r w:rsidR="00CB1A70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</w:t>
      </w:r>
      <w:r w:rsidR="00CB1A70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Радно место интерни ревизо</w:t>
      </w:r>
      <w:r w:rsid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р</w:t>
      </w:r>
      <w:r w:rsidR="009B58D4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, у звању 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аветник</w:t>
      </w:r>
      <w:r w:rsidR="0096328A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,</w:t>
      </w:r>
      <w:r w:rsid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96328A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Група за интерну ревизију- 1 извршилац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                                       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CB1A70" w:rsidRPr="0096328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</w:t>
      </w:r>
    </w:p>
    <w:p w14:paraId="6DA55198" w14:textId="2E46448D" w:rsidR="00CB1A70" w:rsidRPr="00CB1A70" w:rsidRDefault="00CB1A70" w:rsidP="00CD4E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                                                                                               </w:t>
      </w:r>
      <w:r w:rsidRPr="00CB1A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</w:t>
      </w:r>
    </w:p>
    <w:p w14:paraId="7A383132" w14:textId="67A7DF98" w:rsidR="00CB1A70" w:rsidRPr="00CB1A70" w:rsidRDefault="00CB1A70" w:rsidP="008F7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         </w:t>
      </w:r>
      <w:r w:rsidR="009B58D4" w:rsidRPr="009B58D4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>Опис послова:</w:t>
      </w:r>
      <w:r w:rsidR="009B58D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Учествује у припреми нацрта стратешког и годишњег плана интерне ревизије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;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обавља послове ревизије и то: ревизију система, ревизију успешности пословања, финансијску ревизију и ревизију усаглашености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B1A7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учествује у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извештај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извршеној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интерној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ревизији;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учествује у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ревизиј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коришћења средстава Европске уније и других међународних организација и институција, прати спровођење препорука наведених у извештајима из претходно обављених ревизија; сарађује са ужим унутрашњим јединицама, органима, организацијама и институцијама јавне управе, ради пружања савета и прикупљања или размене битних информација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израђује периодичне и годишње извештаје за послове које реализује у извештајном периоду; обавља и друге послове по налогу руководиоца Групе. </w:t>
      </w:r>
    </w:p>
    <w:p w14:paraId="58C44A77" w14:textId="77777777" w:rsidR="00CB1A70" w:rsidRPr="00CB1A70" w:rsidRDefault="00CB1A70" w:rsidP="00CD4EA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:lang w:val="sr-Cyrl-RS"/>
          <w14:ligatures w14:val="none"/>
        </w:rPr>
      </w:pPr>
    </w:p>
    <w:p w14:paraId="7D69A872" w14:textId="0624EE67" w:rsidR="00CB1A70" w:rsidRPr="00CB1A70" w:rsidRDefault="00CB1A70" w:rsidP="008F72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1A7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         </w:t>
      </w:r>
      <w:r w:rsidRPr="00CB1A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Услови: </w:t>
      </w:r>
      <w:r w:rsidR="009B58D4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С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течено в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испит за овлашћеног интерног ревизора у јавном сектору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најмање три године искуства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у струци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пословима ревизије,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интерне контроле,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финансијске контроле или рачуноводствено-финансијским пословима;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 положен државни стручни испит;</w:t>
      </w:r>
      <w:r w:rsidRPr="00CB1A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као и потребне компетенције за рад на радном месту.</w:t>
      </w:r>
    </w:p>
    <w:p w14:paraId="52CD7E63" w14:textId="77777777" w:rsidR="00CB1A70" w:rsidRPr="005F6667" w:rsidRDefault="00CB1A70" w:rsidP="005F66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206C821" w14:textId="77777777" w:rsidR="009429BC" w:rsidRPr="00EB5048" w:rsidRDefault="009429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52BE58" w14:textId="44289F18" w:rsidR="009429BC" w:rsidRPr="00EA7FB6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рада: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Београ</w:t>
      </w:r>
      <w:r w:rsidR="00EA7FB6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</w:p>
    <w:p w14:paraId="5B5D0DB5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III Фазе изборног поступка и учешће кандидата:</w:t>
      </w:r>
    </w:p>
    <w:p w14:paraId="0D4F3477" w14:textId="575A5F9C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  <w:r w:rsidR="00EB5048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36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изборног поступка.</w:t>
      </w:r>
      <w:r w:rsidR="00EB5048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14:paraId="7BCC730E" w14:textId="77777777" w:rsidR="00057279" w:rsidRPr="00EB5048" w:rsidRDefault="00057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2F15D" w14:textId="7BD2C769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У изборном поступку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проверавају се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390399" w14:textId="77777777" w:rsidR="00F6036F" w:rsidRPr="00EB5048" w:rsidRDefault="00F6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24A43" w14:textId="77777777" w:rsidR="009429BC" w:rsidRPr="00EB5048" w:rsidRDefault="008F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Опште функционалне компетенције,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и то:</w:t>
      </w:r>
    </w:p>
    <w:p w14:paraId="6907BF22" w14:textId="77777777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„Организација и рад државних органа РС“ - провераваће се путем теста (писано)  </w:t>
      </w:r>
    </w:p>
    <w:p w14:paraId="693C708A" w14:textId="0AD6EF8D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„Дигитална писменост“ - провераваће се решавањем задатака (практичним радом </w:t>
      </w:r>
      <w:r w:rsidR="00EB50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рачунару) </w:t>
      </w:r>
    </w:p>
    <w:p w14:paraId="4EB63B45" w14:textId="77777777" w:rsidR="009429BC" w:rsidRPr="00EB5048" w:rsidRDefault="008F4AF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„Пословна комуникација“ - провераваће се путем симулације (писано).</w:t>
      </w:r>
    </w:p>
    <w:p w14:paraId="400C9770" w14:textId="77777777" w:rsidR="009429BC" w:rsidRPr="00EB5048" w:rsidRDefault="00942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A8791" w14:textId="7318EF94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Напомена: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 погледу провере опште функционалне компетенције „Дигитална писменост“</w:t>
      </w:r>
      <w:r w:rsidR="001A3E36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E36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(поседовање знања и вештина у основама коришћења рачунара, основама коришћења интернета, обради текста и табеларне калкулације)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1ACFA463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14:paraId="2AE23438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EE35E" w14:textId="77777777" w:rsidR="00AA04AD" w:rsidRPr="00EB5048" w:rsidRDefault="00AA04AD" w:rsidP="00AA04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5">
        <w:r w:rsidRPr="00EB504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www.suk.gov.rs</w:t>
        </w:r>
      </w:hyperlink>
    </w:p>
    <w:p w14:paraId="1F695D59" w14:textId="77777777" w:rsidR="00AA04AD" w:rsidRPr="00EB5048" w:rsidRDefault="00AA04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A2268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IV Провера посебних функционалних компетенција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106D65C" w14:textId="434EF4E3" w:rsidR="009429BC" w:rsidRPr="00EB5048" w:rsidRDefault="00877161" w:rsidP="00877161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5A5473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7A668F20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</w:rPr>
      </w:pPr>
    </w:p>
    <w:p w14:paraId="4B8DA62D" w14:textId="135A0929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B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F507B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</w:rPr>
        <w:t>редним бројем  1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CE763" w14:textId="0A7E9A98" w:rsidR="009429BC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47E10" w14:textId="19412B85" w:rsidR="00F507BF" w:rsidRPr="00565C78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Посебне функционалне компетенциј</w:t>
      </w:r>
      <w:bookmarkStart w:id="0" w:name="_Hlk141266111"/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е</w:t>
      </w:r>
      <w:r w:rsidR="00040076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 xml:space="preserve"> </w:t>
      </w:r>
      <w:r w:rsidR="00040076" w:rsidRPr="00565C78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  <w14:ligatures w14:val="none"/>
        </w:rPr>
        <w:t>за област рада</w:t>
      </w: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 xml:space="preserve">: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Послови руковођења- 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(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управљање људским ресурсима базирано на компетенцијама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) -</w:t>
      </w:r>
      <w:r w:rsidR="00040076" w:rsidRP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</w:t>
      </w:r>
      <w:r w:rsidR="00040076" w:rsidRPr="00565C78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  <w14:ligatures w14:val="none"/>
        </w:rPr>
        <w:t>провераваће се усмено путем симулације</w:t>
      </w:r>
      <w:r w:rsidRPr="00565C78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  <w14:ligatures w14:val="none"/>
        </w:rPr>
        <w:t>;</w:t>
      </w:r>
    </w:p>
    <w:p w14:paraId="7944ECC6" w14:textId="18309DC5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-Нормативни послови: 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(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Стратешки циљеви Републике Србије у различитим областима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)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- провераваће се усмено путем симулације.</w:t>
      </w:r>
    </w:p>
    <w:bookmarkEnd w:id="0"/>
    <w:p w14:paraId="5B49A276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</w:p>
    <w:p w14:paraId="643C5446" w14:textId="4ECDC66A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Планска документа, прописи и акти из надлежности и организације органа– </w:t>
      </w:r>
      <w:r w:rsidR="0004007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(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Акциони план за спровођење Програма за ретке болести у Републици Србији за период 2020-2022. године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- провераваће се усмено путем симулације. </w:t>
      </w:r>
    </w:p>
    <w:p w14:paraId="66D094CB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</w:p>
    <w:p w14:paraId="7979F471" w14:textId="1D372D82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Прописи из делокруга радног места</w:t>
      </w:r>
      <w:r w:rsidR="0004007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 –</w:t>
      </w: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 </w:t>
      </w:r>
      <w:r w:rsidR="0004007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(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Правилник о условима и начину упућивања осигураних лица на лечење у иностранство</w:t>
      </w:r>
      <w:r w:rsidR="0004007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- провераваће се усмено путем симулације. </w:t>
      </w:r>
    </w:p>
    <w:p w14:paraId="35FD6906" w14:textId="77777777" w:rsidR="00F507BF" w:rsidRPr="00EB5048" w:rsidRDefault="00F5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10B92" w14:textId="27C59832" w:rsidR="0017237F" w:rsidRDefault="0017237F" w:rsidP="004A30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Hlk143262342"/>
    </w:p>
    <w:p w14:paraId="6AF04B0E" w14:textId="22B8C3D8" w:rsidR="002570E6" w:rsidRPr="00EB5048" w:rsidRDefault="002570E6" w:rsidP="0025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B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F507B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редним бројем 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C475B" w14:textId="77777777" w:rsidR="002570E6" w:rsidRPr="00EB5048" w:rsidRDefault="002570E6" w:rsidP="0025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57EE6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област рада</w:t>
      </w: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 xml:space="preserve"> –</w:t>
      </w:r>
      <w:r w:rsidRPr="00F507BF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en-US"/>
          <w14:ligatures w14:val="none"/>
        </w:rPr>
        <w:t xml:space="preserve"> </w:t>
      </w:r>
      <w:r w:rsidRPr="00F507B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Стручно оперативни послови (Методе и технике опсервације, прикупљања и евидентирања података; технике обраде и израде прегледа података; методе анализе и закључивања о стању у области)- провераваће се усмено путем симулације.</w:t>
      </w:r>
    </w:p>
    <w:p w14:paraId="0202287B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sr-Cyrl-RS" w:eastAsia="en-US"/>
          <w14:ligatures w14:val="none"/>
        </w:rPr>
      </w:pPr>
    </w:p>
    <w:p w14:paraId="27D7B1E1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радно место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- Планска документа, прописи и акти из надлежности и организације органа (Закон о финансијској подршци породици са децом; Породични закон)- провераваће се усмено путем симулације.</w:t>
      </w:r>
    </w:p>
    <w:p w14:paraId="18CFCB40" w14:textId="77777777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76B51DCE" w14:textId="5384C81A" w:rsidR="00F507BF" w:rsidRPr="00F507BF" w:rsidRDefault="00F507B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радно место</w:t>
      </w:r>
      <w:r w:rsidR="00B620C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-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П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рописи из делокруга радног места (Правилник о условима и начину упућивања осигураних лица на лечење у иностранство; Правилник о начину подношења извештаја и полагању рачуна старатеља)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 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- провераваће се усмено путем симулације. </w:t>
      </w:r>
    </w:p>
    <w:p w14:paraId="3D3A6779" w14:textId="4F41C32A" w:rsidR="002570E6" w:rsidRDefault="002570E6" w:rsidP="002570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CE5FEC" w14:textId="74E5DFAE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B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F507B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редним бројем 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42AECF" w14:textId="77777777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48907" w14:textId="0E1294AD" w:rsidR="00F507BF" w:rsidRDefault="00F507BF" w:rsidP="00F507BF">
      <w:pPr>
        <w:jc w:val="both"/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F507BF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</w:t>
      </w:r>
      <w:r w:rsidRPr="00F507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20C7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F507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0C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F507BF">
        <w:rPr>
          <w:rFonts w:ascii="Times New Roman" w:hAnsi="Times New Roman" w:cs="Times New Roman"/>
          <w:sz w:val="24"/>
          <w:szCs w:val="24"/>
          <w:lang w:val="sr-Cyrl-RS"/>
        </w:rPr>
        <w:t>Финансијско-материјални послови</w:t>
      </w:r>
      <w:r w:rsidR="009D206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F507BF">
        <w:rPr>
          <w:rFonts w:ascii="Times New Roman" w:hAnsi="Times New Roman" w:cs="Times New Roman"/>
          <w:sz w:val="24"/>
          <w:szCs w:val="24"/>
          <w:lang w:val="sr-Cyrl-RS"/>
        </w:rPr>
        <w:t>Буџетски систем Републике Србије</w:t>
      </w:r>
      <w:r w:rsidR="00B620C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D206F">
        <w:rPr>
          <w:rFonts w:ascii="Times New Roman" w:hAnsi="Times New Roman" w:cs="Times New Roman"/>
          <w:sz w:val="24"/>
          <w:szCs w:val="24"/>
          <w:lang w:val="sr-Cyrl-RS"/>
        </w:rPr>
        <w:t>- провераваће се усмено путем симулације.</w:t>
      </w:r>
    </w:p>
    <w:p w14:paraId="3B430449" w14:textId="01CC8204" w:rsidR="00F507BF" w:rsidRPr="00F507BF" w:rsidRDefault="00F507BF" w:rsidP="00F507BF">
      <w:pPr>
        <w:jc w:val="both"/>
        <w:rPr>
          <w:rFonts w:ascii="Times New Roman" w:hAnsi="Times New Roman" w:cs="Times New Roman"/>
          <w:sz w:val="24"/>
          <w:szCs w:val="24"/>
          <w:highlight w:val="green"/>
          <w:lang w:val="sr-Cyrl-RS"/>
        </w:rPr>
      </w:pPr>
      <w:r w:rsidRPr="00F507B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lastRenderedPageBreak/>
        <w:t xml:space="preserve">Посебна функционална компетенција за радно место </w:t>
      </w:r>
      <w:r w:rsidRPr="00F507B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 Планска документа, прописи и акти из надлежности и организације органа (Правилник о унутрашњем уређењу и систематизацији радних места у Министарству за бригу о породици и демографију) - провераваће се усмено путем симулације.</w:t>
      </w:r>
    </w:p>
    <w:p w14:paraId="767E55EA" w14:textId="79DE5928" w:rsidR="00F507BF" w:rsidRPr="00F507BF" w:rsidRDefault="00F507BF" w:rsidP="00F507B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7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Посебна функционална компетенција за радно место - </w:t>
      </w:r>
      <w:r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>Прописи из делокруга радног места (Правилник о стандардном класификационом оквиру и контном плану за буџетски систем</w:t>
      </w:r>
      <w:r w:rsidR="00B620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bookmarkStart w:id="2" w:name="_Hlk192074371"/>
      <w:r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>провераваће се усмено путем симулације</w:t>
      </w:r>
      <w:bookmarkEnd w:id="2"/>
      <w:r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D2C059" w14:textId="53143FDE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B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F507B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редним бројем 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A20E0" w14:textId="77777777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A2436" w14:textId="1EE73AE2" w:rsidR="00F507BF" w:rsidRDefault="00F507BF" w:rsidP="00F507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област рада</w:t>
      </w: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US"/>
          <w14:ligatures w14:val="none"/>
        </w:rPr>
        <w:t xml:space="preserve">- </w:t>
      </w:r>
      <w:r w:rsidRPr="00F507B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Административно-технички послови:</w:t>
      </w:r>
      <w:r w:rsidRPr="00F507B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US"/>
          <w14:ligatures w14:val="none"/>
        </w:rPr>
        <w:t xml:space="preserve"> </w:t>
      </w:r>
      <w:r w:rsidR="00B620C7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en-US"/>
          <w14:ligatures w14:val="none"/>
        </w:rPr>
        <w:t>(</w:t>
      </w:r>
      <w:r w:rsidRPr="00F507B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Методе и технике прикупљања података ради даље обраде; Технике евидентирања и ажурирања података у релевантним базама података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)</w:t>
      </w:r>
      <w:r w:rsidR="009D206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 -</w:t>
      </w:r>
      <w:r w:rsidR="009D206F" w:rsidRPr="009D2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06F"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>провераваће се усмено путем симулације</w:t>
      </w:r>
      <w:r w:rsidR="009D206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2DED4877" w14:textId="77777777" w:rsidR="009D206F" w:rsidRPr="00F507BF" w:rsidRDefault="009D206F" w:rsidP="00F507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</w:p>
    <w:p w14:paraId="09AC0C21" w14:textId="6ABA44B4" w:rsidR="00F507BF" w:rsidRDefault="00F507BF" w:rsidP="00F507BF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радно место</w:t>
      </w:r>
      <w:r w:rsidRPr="00F507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- 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Планска документа, прописи и акти из надлежности и организације органа:</w:t>
      </w:r>
      <w:r w:rsidRPr="00F507BF">
        <w:rPr>
          <w:rFonts w:ascii="Times New Roman" w:eastAsiaTheme="minorHAnsi" w:hAnsi="Times New Roman" w:cs="Times New Roman"/>
          <w:b/>
          <w:kern w:val="0"/>
          <w:sz w:val="24"/>
          <w:szCs w:val="24"/>
          <w:lang w:val="sr-Cyrl-RS" w:eastAsia="en-US"/>
          <w14:ligatures w14:val="none"/>
        </w:rPr>
        <w:t xml:space="preserve"> </w:t>
      </w:r>
      <w:r w:rsidR="00B620C7">
        <w:rPr>
          <w:rFonts w:ascii="Times New Roman" w:eastAsiaTheme="minorHAnsi" w:hAnsi="Times New Roman" w:cs="Times New Roman"/>
          <w:b/>
          <w:kern w:val="0"/>
          <w:sz w:val="24"/>
          <w:szCs w:val="24"/>
          <w:lang w:val="sr-Cyrl-RS" w:eastAsia="en-US"/>
          <w14:ligatures w14:val="none"/>
        </w:rPr>
        <w:t>(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Правилник о унутрашњем уређењу и систематизацији радних места у Министарству за бригу о породици и демографију</w:t>
      </w:r>
      <w:r w:rsidR="00B620C7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- провераваће се усмено путем симулације.</w:t>
      </w:r>
    </w:p>
    <w:p w14:paraId="7790ABA0" w14:textId="77777777" w:rsidR="009D206F" w:rsidRPr="00F507BF" w:rsidRDefault="009D206F" w:rsidP="00F507BF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</w:pPr>
    </w:p>
    <w:p w14:paraId="2859FFAB" w14:textId="3039434B" w:rsidR="00F507BF" w:rsidRPr="00F507BF" w:rsidRDefault="00F507BF" w:rsidP="00F507BF">
      <w:pPr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F507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Посебна функционална компетенција за радно место - 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Прописи из делокруга радног места: </w:t>
      </w:r>
      <w:r w:rsidR="00B620C7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(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Закон о евиденцијама у области рада, Закон о државним службеницима</w:t>
      </w:r>
      <w:r w:rsidR="00B620C7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Pr="00F507BF">
        <w:rPr>
          <w:rFonts w:ascii="Times New Roman" w:eastAsiaTheme="minorHAnsi" w:hAnsi="Times New Roman" w:cs="Times New Roman"/>
          <w:kern w:val="0"/>
          <w:sz w:val="24"/>
          <w:szCs w:val="24"/>
          <w:lang w:val="sr-Cyrl-RS" w:eastAsia="en-US"/>
          <w14:ligatures w14:val="none"/>
        </w:rPr>
        <w:t>- провераваће се усмено путем симулације.</w:t>
      </w:r>
    </w:p>
    <w:p w14:paraId="410163D9" w14:textId="77777777" w:rsidR="0013598C" w:rsidRPr="00EB5048" w:rsidRDefault="0013598C" w:rsidP="001359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44632BA" w14:textId="0429CE27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07B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F507BF" w:rsidRPr="00F507B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редним бројем  </w:t>
      </w:r>
      <w:r w:rsidRPr="00F507B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F507B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4B63B" w14:textId="77777777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B75F6" w14:textId="7B3EB341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област рада</w:t>
      </w: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 xml:space="preserve"> –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 Послови руковођења: 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(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Управљање људским ресурсима базирано на компетенцијама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- провераваће се усмено путем симулације. </w:t>
      </w:r>
    </w:p>
    <w:p w14:paraId="6FE93C06" w14:textId="77777777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</w:pPr>
    </w:p>
    <w:p w14:paraId="61B0B454" w14:textId="6E03B5EA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област рада</w:t>
      </w: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 xml:space="preserve"> –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 Послови интерне ревизије: 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(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Међународни стандарди у области интерне ревизије у јавном сектору и кодекс струковне етике; Методе и алати интерне ревизије; Ревизија система, ревизија успешности, финансијска ревизија и ревизија усаглашености са прописима; Ревизија свих пословних процеса, укључујући и ревизију коришћења средстава ЕУ; Поступак припреме повеље интерне ревизије, стратешки и годишњи план интерне ревизије; Поступак спровођења планова интерне ревизије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)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 - провераваће се усмено путем симулације.</w:t>
      </w:r>
    </w:p>
    <w:p w14:paraId="5302E7FC" w14:textId="77777777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318A96D9" w14:textId="1A93150E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Посебна функционална компетенција за радно место - 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Прописи из делокруга радног места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 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(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Закон о буџету Републике Србије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) </w:t>
      </w:r>
      <w:r w:rsidR="00BD585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- </w:t>
      </w:r>
      <w:r w:rsidR="00BD5854" w:rsidRPr="00F507BF">
        <w:rPr>
          <w:rFonts w:ascii="Times New Roman" w:hAnsi="Times New Roman" w:cs="Times New Roman"/>
          <w:color w:val="000000" w:themeColor="text1"/>
          <w:sz w:val="24"/>
          <w:szCs w:val="24"/>
        </w:rPr>
        <w:t>провераваће се усмено путем симулације</w:t>
      </w:r>
      <w:r w:rsidR="00BD585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772DFAA8" w14:textId="77777777" w:rsidR="0013598C" w:rsidRPr="00EB5048" w:rsidRDefault="0013598C" w:rsidP="001359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101ABB" w14:textId="7EA1D666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47F">
        <w:rPr>
          <w:rFonts w:ascii="Times New Roman" w:eastAsia="Times New Roman" w:hAnsi="Times New Roman" w:cs="Times New Roman"/>
          <w:sz w:val="24"/>
          <w:szCs w:val="24"/>
        </w:rPr>
        <w:t>За радн</w:t>
      </w:r>
      <w:r w:rsid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AA647F">
        <w:rPr>
          <w:rFonts w:ascii="Times New Roman" w:eastAsia="Times New Roman" w:hAnsi="Times New Roman" w:cs="Times New Roman"/>
          <w:sz w:val="24"/>
          <w:szCs w:val="24"/>
        </w:rPr>
        <w:t xml:space="preserve"> место под </w:t>
      </w:r>
      <w:r w:rsidRPr="00AA647F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редним бројем  </w:t>
      </w:r>
      <w:r w:rsidRPr="00AA64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AA64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E64A7" w14:textId="77777777" w:rsidR="0013598C" w:rsidRPr="00EB5048" w:rsidRDefault="0013598C" w:rsidP="0013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4FFAE" w14:textId="0DC9B910" w:rsid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област рада</w:t>
      </w:r>
      <w:r w:rsidRPr="00AA64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n-US"/>
          <w14:ligatures w14:val="none"/>
        </w:rPr>
        <w:t xml:space="preserve"> –</w:t>
      </w:r>
      <w:r w:rsidR="00B620C7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 w:eastAsia="en-US"/>
          <w14:ligatures w14:val="none"/>
        </w:rPr>
        <w:t xml:space="preserve"> (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Послови интерне ревизије: Међународни стандарди у области интерне ревизије у јавном сектору и кодекс струковне етике; Методе и алати интерне ревизије; Ревизија система, ревизија успешности, финансијска ревизија и ревизија усаглашености са прописима; Ревизија свих пословних процеса, укључујући и ревизију коришћења средстава ЕУ; Поступак припреме повеље 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lastRenderedPageBreak/>
        <w:t>интерне ревизије, стратешки и годишњи план интерне ревизије; Поступак спровођења планова интерне ревизије</w:t>
      </w:r>
      <w:r w:rsidR="00B620C7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>)</w:t>
      </w:r>
      <w:r w:rsidRPr="00AA647F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  <w:t xml:space="preserve"> - провераваће се усмено путем симулације.</w:t>
      </w:r>
    </w:p>
    <w:p w14:paraId="2CA19BDA" w14:textId="77777777" w:rsidR="00BD5854" w:rsidRPr="00AA647F" w:rsidRDefault="00BD5854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en-US"/>
          <w14:ligatures w14:val="none"/>
        </w:rPr>
      </w:pPr>
    </w:p>
    <w:p w14:paraId="33C44238" w14:textId="0E37808F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Посебна функционална компетенција за радно место</w:t>
      </w:r>
      <w:r w:rsidR="00B620C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- Планска документа, прописи и акти из надлежности и организације органа: 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(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Породични закон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>)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CS" w:eastAsia="en-US"/>
          <w14:ligatures w14:val="none"/>
        </w:rPr>
        <w:t xml:space="preserve"> - провераваће се усмено путем симулације.</w:t>
      </w:r>
    </w:p>
    <w:p w14:paraId="0B2D326B" w14:textId="77777777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5FF3DEB4" w14:textId="7A86BB17" w:rsidR="00AA647F" w:rsidRPr="00AA647F" w:rsidRDefault="00AA647F" w:rsidP="00AA6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</w:pPr>
      <w:r w:rsidRPr="00AA647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Посебна функционална компетенција за радно место - 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Прописи из делокруга радног места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: 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(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Закон о буџету Републике Србије</w:t>
      </w:r>
      <w:r w:rsidR="00B620C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>)</w:t>
      </w:r>
      <w:r w:rsidRPr="00AA647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sr-Cyrl-RS" w:eastAsia="en-US"/>
          <w14:ligatures w14:val="none"/>
        </w:rPr>
        <w:t xml:space="preserve"> – провераваће се усмено путем симулације. </w:t>
      </w:r>
    </w:p>
    <w:p w14:paraId="6B197455" w14:textId="77777777" w:rsidR="0013598C" w:rsidRPr="00AA647F" w:rsidRDefault="0013598C" w:rsidP="001359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bookmarkEnd w:id="1"/>
    <w:p w14:paraId="53C1E595" w14:textId="32232E37" w:rsidR="008F4AFD" w:rsidRPr="00EB5048" w:rsidRDefault="006878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Информације</w:t>
      </w:r>
      <w:r w:rsidR="00060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материјалимa</w:t>
      </w:r>
      <w:r w:rsidR="000605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припрему кандидата за проверу посебних функционалних компетенција могу се наћи на сајту 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Министарства за бригу о породици и демографију,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279"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www.minbpd.gov.rs.</w:t>
      </w:r>
    </w:p>
    <w:p w14:paraId="66EFB7BA" w14:textId="2534A2B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 Провера понашајних компетенција за извршилачк</w:t>
      </w:r>
      <w:r w:rsidR="007C0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радн</w:t>
      </w:r>
      <w:r w:rsidR="007C0C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 места под редним бројевима 1-6:</w:t>
      </w:r>
    </w:p>
    <w:p w14:paraId="01021769" w14:textId="77777777" w:rsidR="008F4AFD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C3926" w14:textId="59247416" w:rsidR="00DD1CE7" w:rsidRPr="00EB5048" w:rsidRDefault="008F4AF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3254686"/>
      <w:bookmarkStart w:id="4" w:name="_Hlk143262403"/>
      <w:r w:rsidRPr="00EB5048">
        <w:rPr>
          <w:rFonts w:ascii="Times New Roman" w:eastAsia="Times New Roman" w:hAnsi="Times New Roman" w:cs="Times New Roman"/>
          <w:sz w:val="24"/>
          <w:szCs w:val="24"/>
        </w:rPr>
        <w:t>Понашајне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r w:rsidR="00872E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(управљање информацијама,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- провераваће се путем психометријских тестова и интервјуа базираном на компетенцијама.</w:t>
      </w:r>
      <w:bookmarkEnd w:id="3"/>
      <w:bookmarkEnd w:id="4"/>
    </w:p>
    <w:p w14:paraId="2C44E7A5" w14:textId="0A19B6F1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VI Интервју са комисијом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за извршилачк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радн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6D5BB2" w:rsidRPr="00EB504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78BE656" w14:textId="77777777" w:rsidR="006D5BB2" w:rsidRPr="00EB5048" w:rsidRDefault="006D5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763F4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провераваће се путем интервјуа са комисијом (усмено).</w:t>
      </w:r>
    </w:p>
    <w:p w14:paraId="01427EA2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ECCEC" w14:textId="5090AAEA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VII Адреса на коју се подноси попуњен образац пријаве за конкурс: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 бригу о породици и демографију, Булевар Михајла Пупина број 2, Нови Београд, са назнаком „За јавни конкурс за попуњавање извршилачких радних места”.</w:t>
      </w:r>
    </w:p>
    <w:p w14:paraId="57F8256B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4FBD" w14:textId="56777C64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Лицa којa су задужена за давање обавештења</w:t>
      </w:r>
      <w:r w:rsidRPr="00AA647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647F" w:rsidRP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Радић, </w:t>
      </w:r>
      <w:r w:rsidRPr="00AA647F">
        <w:rPr>
          <w:rFonts w:ascii="Times New Roman" w:eastAsia="Times New Roman" w:hAnsi="Times New Roman" w:cs="Times New Roman"/>
          <w:sz w:val="24"/>
          <w:szCs w:val="24"/>
        </w:rPr>
        <w:t>Јелена</w:t>
      </w:r>
      <w:r w:rsidR="005F6667" w:rsidRP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Кеонатиб,</w:t>
      </w:r>
      <w:r w:rsidRPr="00AA647F">
        <w:rPr>
          <w:rFonts w:ascii="Times New Roman" w:eastAsia="Times New Roman" w:hAnsi="Times New Roman" w:cs="Times New Roman"/>
          <w:sz w:val="24"/>
          <w:szCs w:val="24"/>
        </w:rPr>
        <w:t xml:space="preserve"> тел: </w:t>
      </w:r>
      <w:r w:rsidR="00AA647F" w:rsidRP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>011/2120-917</w:t>
      </w:r>
      <w:r w:rsidRPr="00AA64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 бригу о породици и демографију, од 10,00 до 13,00 часова.</w:t>
      </w:r>
    </w:p>
    <w:p w14:paraId="1DBFE5A5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9B891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Општи услови за запослење: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C8A7368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A49BB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X Рок за подношење пријава: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14:paraId="6C6B429A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70C92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XI Пријава на јавни конкурс врши се на Обрасцу пријаве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који је доступан на интернет презентацији Службе за управљање кадровима и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Министарства за бригу о породици и демографију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у штампаној верзији на писарници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Министарства за бригу о породици и демографију, Нови Београд, Булевар Михајла Пупина број 2.</w:t>
      </w:r>
    </w:p>
    <w:p w14:paraId="7AD8A735" w14:textId="77777777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BFBE8" w14:textId="0FA52760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Пријава на јавни конкурс врши се на Обрасцу пријаве који је приложен уз текст овог конкурса и који је саставни део Уредбе о интерном и јавном конкурсу за попуњавање радних места у државном органу („Службени гласник РС“, бр. 2/2019 и 67/2021). (</w:t>
      </w:r>
      <w:r w:rsidRPr="00EB50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Напомена: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FDA3C57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49C6BF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14:paraId="735A71DD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43B4400" w14:textId="77777777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4728F" w14:textId="541C9229" w:rsidR="00CA57F4" w:rsidRPr="00EB5048" w:rsidRDefault="00CA5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Напомена: </w:t>
      </w:r>
      <w:bookmarkStart w:id="5" w:name="_Hlk147237198"/>
      <w:bookmarkStart w:id="6" w:name="_Hlk147237676"/>
      <w:r w:rsidRPr="00EB5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 правилно попуњеног обрасца пријаве може се наћи на блогу Службе за управљање кадровима (https://kutak.suk.gov.rs/vodic-za-kandidate) у одељку ,,Образац пријаве“.</w:t>
      </w:r>
    </w:p>
    <w:bookmarkEnd w:id="5"/>
    <w:p w14:paraId="6FCF1B60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775A27E2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XII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EB504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58B90C99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064A842E" w14:textId="4E3A70D6" w:rsidR="009429BC" w:rsidRPr="00872E93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Сви докази се прилажу у оригиналу или у фотокопији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73BD8CEF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37BBA" w14:textId="266B4FC6" w:rsidR="009429BC" w:rsidRPr="00EB5048" w:rsidRDefault="008F4AFD" w:rsidP="00872E9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XIII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доказа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: кандидати који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успешно прошли претходне фазе изборног поступка,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D30C59"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Докази се достављају на наведену адресу Министарства. 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036E5A40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4DEFC" w14:textId="1561DE02" w:rsidR="009429BC" w:rsidRPr="00872E93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XIV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Трајање радног односа: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наведена радна места радни однос заснива се на неодређено време.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14:paraId="341B1754" w14:textId="77777777" w:rsidR="009429BC" w:rsidRPr="00EB5048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</w:t>
      </w:r>
      <w:r w:rsidRPr="00EB50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П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 државни стручни испит није услов, нити предност за заснивање радног односа.</w:t>
      </w:r>
    </w:p>
    <w:p w14:paraId="0E5ACAAF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E54E5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XV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Датум и место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провере компетенција учесника конкурса у изборном поступку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F247A8D" w14:textId="0153E777" w:rsidR="009429BC" w:rsidRPr="00B620C7" w:rsidRDefault="008F4AFD" w:rsidP="00872E93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 </w:t>
      </w:r>
      <w:r w:rsidR="00AA64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31</w:t>
      </w:r>
      <w:r w:rsidRPr="000A47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64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03</w:t>
      </w:r>
      <w:r w:rsidRPr="000A47EF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A64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године, о чему ће учесници конкурса бити обавештени на контакте (бројеве телефона или e-mail адресе) које су навели у својим пријавама.</w:t>
      </w:r>
      <w:r w:rsidR="00872E9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Провера општих функционалних компетенција,</w:t>
      </w:r>
      <w:r w:rsidR="008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5C78">
        <w:rPr>
          <w:rFonts w:ascii="Times New Roman" w:eastAsia="Times New Roman" w:hAnsi="Times New Roman" w:cs="Times New Roman"/>
          <w:sz w:val="24"/>
          <w:szCs w:val="24"/>
        </w:rPr>
        <w:t xml:space="preserve">посебних функционалних компетенција, понашајних компетенција и интервју са Конкурсном комисијом ће се обавити у Служби за управљање кадровима, Нови Београд, Булевар Михајла Пупина број 2. (источно </w:t>
      </w:r>
      <w:r w:rsidRPr="00B620C7">
        <w:rPr>
          <w:rFonts w:ascii="Times New Roman" w:eastAsia="Times New Roman" w:hAnsi="Times New Roman" w:cs="Times New Roman"/>
          <w:sz w:val="24"/>
          <w:szCs w:val="24"/>
        </w:rPr>
        <w:t>крило).</w:t>
      </w:r>
      <w:r w:rsidRPr="00B620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57E5EAB" w14:textId="77777777" w:rsidR="009429BC" w:rsidRPr="00EB5048" w:rsidRDefault="008F4AFD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 или путем телеграма на адресу коју су навели у обрасцу пријаве.</w:t>
      </w:r>
    </w:p>
    <w:p w14:paraId="1C02B218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712BE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</w:p>
    <w:p w14:paraId="2916DC91" w14:textId="77777777" w:rsidR="009429BC" w:rsidRPr="00EB5048" w:rsidRDefault="008F4AF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Одредбом члана 9. и члана 103. Закона о општем управном поступку („Службени гласник РС“, број 18/2016, 95/2018 – аутентично тумачење и 2/2023 - одлука УС)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6D185C79" w14:textId="77777777" w:rsidR="009429BC" w:rsidRPr="00EB5048" w:rsidRDefault="009429BC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A235" w14:textId="086ECC15" w:rsidR="009429BC" w:rsidRPr="005351E1" w:rsidRDefault="008F4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Јавни конкурс спроводи Конкурсна комисија коју је именовао министар за бригу о породици и демографију.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Овај конкурс се објављује на интернет презентацији (</w:t>
      </w:r>
      <w:hyperlink r:id="rId6">
        <w:r w:rsidRPr="00EB504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www.minbpd.gov.rs</w:t>
        </w:r>
      </w:hyperlink>
      <w:r w:rsidRPr="00EB50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и огласној табли Министарствa за бригу о породици и демографију: на интернет презентацији Службе за управљање кадровима: </w:t>
      </w:r>
      <w:hyperlink r:id="rId7">
        <w:r w:rsidRPr="00EB5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EB5048">
        <w:rPr>
          <w:rFonts w:ascii="Times New Roman" w:eastAsia="Times New Roman" w:hAnsi="Times New Roman" w:cs="Times New Roman"/>
          <w:sz w:val="24"/>
          <w:szCs w:val="24"/>
        </w:rPr>
        <w:t>, на порталу е-управе, на интернет презентацији, огласној табли и периодичном издању огласа Националне службе за запошљавање.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На интернет презентацији Службе за управљање кадровима: </w:t>
      </w:r>
      <w:hyperlink r:id="rId8">
        <w:r w:rsidRPr="00EB50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 може се погледати опис послова оглашеног радног места.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="005351E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 xml:space="preserve">Образац пријаве на конкурс, за наведена радна места, може се преузети на званичној интернет </w:t>
      </w:r>
      <w:r w:rsidRPr="00EB5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презентацији </w:t>
      </w:r>
      <w:r w:rsidRPr="00EB5048">
        <w:rPr>
          <w:rFonts w:ascii="Times New Roman" w:eastAsia="Times New Roman" w:hAnsi="Times New Roman" w:cs="Times New Roman"/>
          <w:sz w:val="24"/>
          <w:szCs w:val="24"/>
        </w:rPr>
        <w:t>Службе за управљање кадровима и Министарства за бригу о породици и демографију или у штампаној верзији на писарници Министарства за бригу о породици и демографију, Нови Београд, Булевар Михајла Пупина број 2.</w:t>
      </w:r>
    </w:p>
    <w:p w14:paraId="028DCF22" w14:textId="77777777" w:rsidR="009429BC" w:rsidRPr="00EB5048" w:rsidRDefault="00942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FF2D7" w14:textId="77777777" w:rsidR="009429BC" w:rsidRPr="00EB5048" w:rsidRDefault="009429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3F162" w14:textId="77777777" w:rsidR="009429BC" w:rsidRDefault="009429BC">
      <w:pPr>
        <w:rPr>
          <w:rFonts w:ascii="Times New Roman" w:eastAsia="Times New Roman" w:hAnsi="Times New Roman" w:cs="Times New Roman"/>
        </w:rPr>
      </w:pPr>
    </w:p>
    <w:p w14:paraId="78F00DD2" w14:textId="77777777" w:rsidR="009429BC" w:rsidRDefault="009429BC">
      <w:pPr>
        <w:rPr>
          <w:rFonts w:ascii="Times New Roman" w:eastAsia="Times New Roman" w:hAnsi="Times New Roman" w:cs="Times New Roman"/>
        </w:rPr>
      </w:pPr>
    </w:p>
    <w:p w14:paraId="2C4F2D99" w14:textId="77777777" w:rsidR="009429BC" w:rsidRDefault="009429BC">
      <w:pPr>
        <w:rPr>
          <w:rFonts w:ascii="Times New Roman" w:eastAsia="Times New Roman" w:hAnsi="Times New Roman" w:cs="Times New Roman"/>
        </w:rPr>
      </w:pPr>
    </w:p>
    <w:sectPr w:rsidR="00942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7C5"/>
    <w:multiLevelType w:val="hybridMultilevel"/>
    <w:tmpl w:val="092A0B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B3A"/>
    <w:multiLevelType w:val="hybridMultilevel"/>
    <w:tmpl w:val="0290A872"/>
    <w:lvl w:ilvl="0" w:tplc="200E344E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1392D"/>
    <w:multiLevelType w:val="multilevel"/>
    <w:tmpl w:val="84B0F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83917"/>
    <w:multiLevelType w:val="hybridMultilevel"/>
    <w:tmpl w:val="DA30F2E6"/>
    <w:lvl w:ilvl="0" w:tplc="161CA282">
      <w:start w:val="20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D960CD7"/>
    <w:multiLevelType w:val="hybridMultilevel"/>
    <w:tmpl w:val="9302446E"/>
    <w:lvl w:ilvl="0" w:tplc="F17E0A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125DE"/>
    <w:multiLevelType w:val="hybridMultilevel"/>
    <w:tmpl w:val="8864DA08"/>
    <w:lvl w:ilvl="0" w:tplc="2292A4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15CC4"/>
    <w:multiLevelType w:val="hybridMultilevel"/>
    <w:tmpl w:val="3B2C84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BC"/>
    <w:rsid w:val="0000267D"/>
    <w:rsid w:val="00027874"/>
    <w:rsid w:val="00040076"/>
    <w:rsid w:val="00057279"/>
    <w:rsid w:val="000605FE"/>
    <w:rsid w:val="0006358F"/>
    <w:rsid w:val="000A47EF"/>
    <w:rsid w:val="00103702"/>
    <w:rsid w:val="0013598C"/>
    <w:rsid w:val="001521C6"/>
    <w:rsid w:val="0017237F"/>
    <w:rsid w:val="001A3E36"/>
    <w:rsid w:val="001F770C"/>
    <w:rsid w:val="002258BA"/>
    <w:rsid w:val="00234BDD"/>
    <w:rsid w:val="002502CB"/>
    <w:rsid w:val="002546C5"/>
    <w:rsid w:val="002570E6"/>
    <w:rsid w:val="002E7681"/>
    <w:rsid w:val="00376880"/>
    <w:rsid w:val="0040004F"/>
    <w:rsid w:val="00465E33"/>
    <w:rsid w:val="00471D4F"/>
    <w:rsid w:val="004A307D"/>
    <w:rsid w:val="004A537F"/>
    <w:rsid w:val="005351E1"/>
    <w:rsid w:val="00565C78"/>
    <w:rsid w:val="005F6667"/>
    <w:rsid w:val="005F7BCF"/>
    <w:rsid w:val="00636BB3"/>
    <w:rsid w:val="00641920"/>
    <w:rsid w:val="006878E2"/>
    <w:rsid w:val="006A6472"/>
    <w:rsid w:val="006D5BB2"/>
    <w:rsid w:val="006E0EF9"/>
    <w:rsid w:val="006E60C3"/>
    <w:rsid w:val="00742643"/>
    <w:rsid w:val="007B463E"/>
    <w:rsid w:val="007C0C71"/>
    <w:rsid w:val="007C37FA"/>
    <w:rsid w:val="00830136"/>
    <w:rsid w:val="00862B14"/>
    <w:rsid w:val="00872E93"/>
    <w:rsid w:val="00877161"/>
    <w:rsid w:val="008868A6"/>
    <w:rsid w:val="008C1FAB"/>
    <w:rsid w:val="008D0E06"/>
    <w:rsid w:val="008F4AFD"/>
    <w:rsid w:val="008F720F"/>
    <w:rsid w:val="009429BC"/>
    <w:rsid w:val="00944E75"/>
    <w:rsid w:val="0096328A"/>
    <w:rsid w:val="009636AD"/>
    <w:rsid w:val="009748FF"/>
    <w:rsid w:val="009B58D4"/>
    <w:rsid w:val="009D206F"/>
    <w:rsid w:val="009F07CD"/>
    <w:rsid w:val="009F70C5"/>
    <w:rsid w:val="00A57F6D"/>
    <w:rsid w:val="00AA04AD"/>
    <w:rsid w:val="00AA647F"/>
    <w:rsid w:val="00AC6D20"/>
    <w:rsid w:val="00AD2528"/>
    <w:rsid w:val="00B04670"/>
    <w:rsid w:val="00B53C30"/>
    <w:rsid w:val="00B620C7"/>
    <w:rsid w:val="00BC0112"/>
    <w:rsid w:val="00BC4BC1"/>
    <w:rsid w:val="00BC507D"/>
    <w:rsid w:val="00BD5854"/>
    <w:rsid w:val="00C02C7D"/>
    <w:rsid w:val="00CA57F4"/>
    <w:rsid w:val="00CB1A70"/>
    <w:rsid w:val="00CD4EA4"/>
    <w:rsid w:val="00CE7223"/>
    <w:rsid w:val="00D30C59"/>
    <w:rsid w:val="00D47DBE"/>
    <w:rsid w:val="00D6323F"/>
    <w:rsid w:val="00D96F9D"/>
    <w:rsid w:val="00DC62BB"/>
    <w:rsid w:val="00DD1CE7"/>
    <w:rsid w:val="00E232A0"/>
    <w:rsid w:val="00E42DC4"/>
    <w:rsid w:val="00E54BF7"/>
    <w:rsid w:val="00EA7FB6"/>
    <w:rsid w:val="00EB5048"/>
    <w:rsid w:val="00EE11CA"/>
    <w:rsid w:val="00F01A74"/>
    <w:rsid w:val="00F21767"/>
    <w:rsid w:val="00F31DCA"/>
    <w:rsid w:val="00F507BF"/>
    <w:rsid w:val="00F6036F"/>
    <w:rsid w:val="00F65E6A"/>
    <w:rsid w:val="00F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C290"/>
  <w15:docId w15:val="{E869A7CE-2000-4919-970E-2C12C88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r-Latn-RS" w:eastAsia="sr-Latn-R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bpd.gov.rs/" TargetMode="External"/><Relationship Id="rId5" Type="http://schemas.openxmlformats.org/officeDocument/2006/relationships/hyperlink" Target="http://www.suk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4269</Words>
  <Characters>24336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JelenaSekuljica</dc:creator>
  <cp:lastModifiedBy>kadrovi</cp:lastModifiedBy>
  <cp:revision>2</cp:revision>
  <cp:lastPrinted>2023-12-04T13:42:00Z</cp:lastPrinted>
  <dcterms:created xsi:type="dcterms:W3CDTF">2025-03-06T10:14:00Z</dcterms:created>
  <dcterms:modified xsi:type="dcterms:W3CDTF">2025-03-06T10:14:00Z</dcterms:modified>
</cp:coreProperties>
</file>